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1E" w:rsidRPr="007D4DBB" w:rsidRDefault="00A81A1E" w:rsidP="00A81A1E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A81A1E" w:rsidRPr="007D4DBB" w:rsidRDefault="00A81A1E" w:rsidP="00A81A1E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</w:p>
    <w:p w:rsidR="00157BF4" w:rsidRPr="00E90CC7" w:rsidRDefault="00A81A1E" w:rsidP="00157BF4">
      <w:pPr>
        <w:pStyle w:val="Adresat"/>
        <w:jc w:val="right"/>
        <w:rPr>
          <w:rFonts w:ascii="Arial" w:hAnsi="Arial" w:cs="Arial"/>
          <w:b w:val="0"/>
          <w:bCs/>
          <w:sz w:val="20"/>
        </w:rPr>
      </w:pPr>
      <w:r w:rsidRPr="007D4DBB">
        <w:rPr>
          <w:rFonts w:cs="Arial"/>
          <w:szCs w:val="22"/>
        </w:rPr>
        <w:tab/>
      </w:r>
      <w:r w:rsidR="00157BF4" w:rsidRPr="00E90CC7">
        <w:rPr>
          <w:rFonts w:ascii="Arial" w:hAnsi="Arial" w:cs="Arial"/>
          <w:b w:val="0"/>
          <w:bCs/>
          <w:sz w:val="20"/>
        </w:rPr>
        <w:t>Data publikacji ……………………….</w:t>
      </w:r>
    </w:p>
    <w:p w:rsidR="00157BF4" w:rsidRPr="00D70986" w:rsidRDefault="00157BF4" w:rsidP="00157BF4">
      <w:pPr>
        <w:ind w:firstLine="0"/>
        <w:jc w:val="center"/>
        <w:rPr>
          <w:rFonts w:cs="Arial"/>
          <w:b/>
          <w:sz w:val="32"/>
          <w:szCs w:val="22"/>
        </w:rPr>
      </w:pPr>
      <w:r w:rsidRPr="00D70986">
        <w:rPr>
          <w:rFonts w:cs="Arial"/>
          <w:b/>
          <w:sz w:val="32"/>
          <w:szCs w:val="22"/>
        </w:rPr>
        <w:t xml:space="preserve">Obwieszczenie </w:t>
      </w:r>
    </w:p>
    <w:p w:rsidR="00157BF4" w:rsidRPr="00B63708" w:rsidRDefault="00157BF4" w:rsidP="00B63708">
      <w:pPr>
        <w:spacing w:after="240"/>
        <w:jc w:val="center"/>
        <w:rPr>
          <w:rFonts w:cs="Arial"/>
          <w:b/>
          <w:sz w:val="24"/>
          <w:szCs w:val="22"/>
        </w:rPr>
      </w:pPr>
      <w:r w:rsidRPr="00B63708">
        <w:rPr>
          <w:rFonts w:cs="Arial"/>
          <w:b/>
          <w:sz w:val="24"/>
          <w:szCs w:val="22"/>
        </w:rPr>
        <w:t xml:space="preserve">o </w:t>
      </w:r>
      <w:r w:rsidR="00B63708" w:rsidRPr="00B63708">
        <w:rPr>
          <w:rFonts w:cs="Arial"/>
          <w:b/>
          <w:sz w:val="24"/>
          <w:szCs w:val="22"/>
        </w:rPr>
        <w:t>wniosku dotyczącym zawieszenia postępowania w sprawie wydania decyzji o ustaleniu lokalizacji inwestycji w zakresie terminalu</w:t>
      </w:r>
    </w:p>
    <w:p w:rsidR="00157BF4" w:rsidRPr="00B63708" w:rsidRDefault="00157BF4" w:rsidP="00B63708">
      <w:pPr>
        <w:pStyle w:val="Tekstpodstawowy22"/>
        <w:tabs>
          <w:tab w:val="left" w:pos="644"/>
        </w:tabs>
        <w:spacing w:line="276" w:lineRule="auto"/>
        <w:ind w:left="0" w:firstLine="0"/>
        <w:jc w:val="both"/>
        <w:rPr>
          <w:rFonts w:ascii="Arial" w:hAnsi="Arial" w:cs="Arial"/>
          <w:szCs w:val="22"/>
        </w:rPr>
      </w:pPr>
      <w:r w:rsidRPr="00B63708">
        <w:rPr>
          <w:rFonts w:ascii="Arial" w:hAnsi="Arial" w:cs="Arial"/>
          <w:szCs w:val="22"/>
        </w:rPr>
        <w:t xml:space="preserve">Na podstawie art. </w:t>
      </w:r>
      <w:r w:rsidR="00B63708" w:rsidRPr="00B63708">
        <w:rPr>
          <w:rFonts w:ascii="Arial" w:hAnsi="Arial" w:cs="Arial"/>
          <w:spacing w:val="-4"/>
          <w:szCs w:val="22"/>
        </w:rPr>
        <w:t xml:space="preserve">10 § 1 i art. 49, w związku z art. 98 § 1 ustawy z dnia 14 czerwca 1960 r. </w:t>
      </w:r>
      <w:r w:rsidR="00B63708" w:rsidRPr="00B63708">
        <w:rPr>
          <w:rFonts w:ascii="Arial" w:hAnsi="Arial" w:cs="Arial"/>
          <w:i/>
          <w:spacing w:val="-4"/>
          <w:szCs w:val="22"/>
        </w:rPr>
        <w:t>Kodeks postępowania administracyjnego</w:t>
      </w:r>
      <w:r w:rsidR="00B63708" w:rsidRPr="00B63708">
        <w:rPr>
          <w:rFonts w:ascii="Arial" w:hAnsi="Arial" w:cs="Arial"/>
          <w:i/>
          <w:iCs/>
          <w:szCs w:val="22"/>
        </w:rPr>
        <w:t xml:space="preserve"> </w:t>
      </w:r>
      <w:r w:rsidR="00B63708" w:rsidRPr="00B63708">
        <w:rPr>
          <w:rFonts w:ascii="Arial" w:hAnsi="Arial" w:cs="Arial"/>
          <w:szCs w:val="22"/>
        </w:rPr>
        <w:t>(Dz.U.2021.735)</w:t>
      </w:r>
      <w:r w:rsidR="00B63708" w:rsidRPr="00B63708">
        <w:rPr>
          <w:rFonts w:ascii="Arial" w:hAnsi="Arial" w:cs="Arial"/>
          <w:spacing w:val="-4"/>
          <w:szCs w:val="22"/>
        </w:rPr>
        <w:t xml:space="preserve"> oraz w związku z art. 12 ust. 1, ust. 1a oraz </w:t>
      </w:r>
      <w:r w:rsidR="00B63708">
        <w:rPr>
          <w:rFonts w:ascii="Arial" w:hAnsi="Arial" w:cs="Arial"/>
          <w:spacing w:val="-4"/>
          <w:szCs w:val="22"/>
        </w:rPr>
        <w:t xml:space="preserve">ust. </w:t>
      </w:r>
      <w:r w:rsidR="00B63708" w:rsidRPr="00B63708">
        <w:rPr>
          <w:rFonts w:ascii="Arial" w:hAnsi="Arial" w:cs="Arial"/>
          <w:spacing w:val="-4"/>
          <w:szCs w:val="22"/>
        </w:rPr>
        <w:t xml:space="preserve">4 pkt 7 </w:t>
      </w:r>
      <w:r w:rsidR="00B63708" w:rsidRPr="00B63708">
        <w:rPr>
          <w:rFonts w:ascii="Arial" w:hAnsi="Arial" w:cs="Arial"/>
          <w:szCs w:val="22"/>
        </w:rPr>
        <w:t xml:space="preserve">ustawy z dnia 24 kwietnia 2009 r. </w:t>
      </w:r>
      <w:r w:rsidR="00B63708" w:rsidRPr="00B63708">
        <w:rPr>
          <w:rFonts w:ascii="Arial" w:hAnsi="Arial" w:cs="Arial"/>
          <w:i/>
          <w:szCs w:val="22"/>
        </w:rPr>
        <w:t xml:space="preserve">o inwestycjach w zakresie terminalu </w:t>
      </w:r>
      <w:proofErr w:type="spellStart"/>
      <w:r w:rsidR="00B63708" w:rsidRPr="00B63708">
        <w:rPr>
          <w:rFonts w:ascii="Arial" w:hAnsi="Arial" w:cs="Arial"/>
          <w:i/>
          <w:szCs w:val="22"/>
        </w:rPr>
        <w:t>regazyfikacyjnego</w:t>
      </w:r>
      <w:proofErr w:type="spellEnd"/>
      <w:r w:rsidR="00B63708" w:rsidRPr="00B63708">
        <w:rPr>
          <w:rFonts w:ascii="Arial" w:hAnsi="Arial" w:cs="Arial"/>
          <w:i/>
          <w:szCs w:val="22"/>
        </w:rPr>
        <w:t xml:space="preserve"> skroplonego gazu ziemnego w Świnoujściu</w:t>
      </w:r>
      <w:r w:rsidR="00B63708" w:rsidRPr="00B63708">
        <w:rPr>
          <w:rFonts w:ascii="Arial" w:hAnsi="Arial" w:cs="Arial"/>
          <w:szCs w:val="22"/>
        </w:rPr>
        <w:t xml:space="preserve"> (Dz.U.2020.1866) – dalej: </w:t>
      </w:r>
      <w:r w:rsidR="00B63708" w:rsidRPr="00B63708">
        <w:rPr>
          <w:rFonts w:ascii="Arial" w:hAnsi="Arial" w:cs="Arial"/>
          <w:i/>
          <w:szCs w:val="22"/>
        </w:rPr>
        <w:t>Specustawy</w:t>
      </w:r>
    </w:p>
    <w:p w:rsidR="00157BF4" w:rsidRPr="00B63708" w:rsidRDefault="00157BF4" w:rsidP="00B63708">
      <w:pPr>
        <w:pStyle w:val="Tekstpodstawowy22"/>
        <w:tabs>
          <w:tab w:val="left" w:pos="644"/>
        </w:tabs>
        <w:spacing w:line="276" w:lineRule="auto"/>
        <w:ind w:left="0" w:firstLine="0"/>
        <w:jc w:val="center"/>
        <w:rPr>
          <w:rFonts w:ascii="Arial" w:hAnsi="Arial" w:cs="Arial"/>
          <w:b/>
          <w:sz w:val="28"/>
          <w:szCs w:val="22"/>
        </w:rPr>
      </w:pPr>
      <w:r w:rsidRPr="00B63708">
        <w:rPr>
          <w:rFonts w:ascii="Arial" w:hAnsi="Arial" w:cs="Arial"/>
          <w:b/>
          <w:sz w:val="28"/>
          <w:szCs w:val="22"/>
        </w:rPr>
        <w:t>WOJEWODA MAŁOPOLSKI</w:t>
      </w:r>
    </w:p>
    <w:p w:rsidR="00157BF4" w:rsidRPr="00B63708" w:rsidRDefault="00157BF4" w:rsidP="00B63708">
      <w:pPr>
        <w:tabs>
          <w:tab w:val="left" w:pos="567"/>
          <w:tab w:val="left" w:pos="644"/>
        </w:tabs>
        <w:spacing w:line="276" w:lineRule="auto"/>
        <w:ind w:firstLine="0"/>
        <w:rPr>
          <w:rFonts w:cs="Arial"/>
          <w:szCs w:val="22"/>
        </w:rPr>
      </w:pPr>
    </w:p>
    <w:p w:rsidR="00B63708" w:rsidRPr="00DF671C" w:rsidRDefault="00157BF4" w:rsidP="00B63708">
      <w:pPr>
        <w:pStyle w:val="Adresat"/>
        <w:spacing w:line="276" w:lineRule="auto"/>
        <w:ind w:left="-57" w:right="-57" w:firstLine="0"/>
        <w:outlineLvl w:val="0"/>
        <w:rPr>
          <w:rFonts w:ascii="Arial" w:hAnsi="Arial" w:cs="Arial"/>
          <w:b w:val="0"/>
          <w:i/>
          <w:spacing w:val="-4"/>
          <w:sz w:val="22"/>
          <w:szCs w:val="22"/>
        </w:rPr>
      </w:pPr>
      <w:r w:rsidRPr="00DF671C">
        <w:rPr>
          <w:rFonts w:ascii="Arial" w:hAnsi="Arial" w:cs="Arial"/>
          <w:sz w:val="22"/>
          <w:szCs w:val="22"/>
        </w:rPr>
        <w:t xml:space="preserve">zawiadamia, </w:t>
      </w:r>
      <w:bookmarkStart w:id="0" w:name="_Hlk38029538"/>
      <w:bookmarkStart w:id="1" w:name="_Hlk40185256"/>
      <w:r w:rsidR="00B63708" w:rsidRPr="00DF671C">
        <w:rPr>
          <w:rFonts w:ascii="Arial" w:hAnsi="Arial" w:cs="Arial"/>
          <w:sz w:val="22"/>
          <w:szCs w:val="22"/>
        </w:rPr>
        <w:t xml:space="preserve">że </w:t>
      </w:r>
      <w:r w:rsidR="00B63708" w:rsidRPr="00DF671C">
        <w:rPr>
          <w:rFonts w:ascii="Arial" w:hAnsi="Arial" w:cs="Arial"/>
          <w:spacing w:val="-2"/>
          <w:sz w:val="22"/>
          <w:szCs w:val="22"/>
        </w:rPr>
        <w:t xml:space="preserve">22 lipca 2021 r. </w:t>
      </w:r>
      <w:r w:rsidR="00B63708" w:rsidRPr="00DF671C">
        <w:rPr>
          <w:rFonts w:ascii="Arial" w:hAnsi="Arial" w:cs="Arial"/>
          <w:bCs/>
          <w:spacing w:val="-2"/>
          <w:sz w:val="22"/>
          <w:szCs w:val="22"/>
        </w:rPr>
        <w:t>wpłynął wniosek inwestora,</w:t>
      </w:r>
      <w:r w:rsidR="00B63708" w:rsidRPr="00DF671C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="00B63708" w:rsidRPr="00DF671C">
        <w:rPr>
          <w:rFonts w:ascii="Arial" w:hAnsi="Arial" w:cs="Arial"/>
          <w:b w:val="0"/>
          <w:bCs/>
          <w:sz w:val="22"/>
          <w:szCs w:val="22"/>
        </w:rPr>
        <w:t>Operatora Gazociągów Przesyłowych Gaz-System S.A. z siedzibą w Warszawie</w:t>
      </w:r>
      <w:r w:rsidR="00B63708" w:rsidRPr="00DF671C">
        <w:rPr>
          <w:rFonts w:ascii="Arial" w:hAnsi="Arial" w:cs="Arial"/>
          <w:b w:val="0"/>
          <w:sz w:val="22"/>
          <w:szCs w:val="22"/>
        </w:rPr>
        <w:t xml:space="preserve">, działającego przez pełnomocnika: Pana Waldemara Kubika, reprezentującego wykonawcę – OTS-IP Sp. z o.o., ul. </w:t>
      </w:r>
      <w:proofErr w:type="spellStart"/>
      <w:r w:rsidR="00B63708" w:rsidRPr="00DF671C">
        <w:rPr>
          <w:rFonts w:ascii="Arial" w:hAnsi="Arial" w:cs="Arial"/>
          <w:b w:val="0"/>
          <w:sz w:val="22"/>
          <w:szCs w:val="22"/>
        </w:rPr>
        <w:t>Kapelanka</w:t>
      </w:r>
      <w:proofErr w:type="spellEnd"/>
      <w:r w:rsidR="00B63708" w:rsidRPr="00DF671C">
        <w:rPr>
          <w:rFonts w:ascii="Arial" w:hAnsi="Arial" w:cs="Arial"/>
          <w:b w:val="0"/>
          <w:sz w:val="22"/>
          <w:szCs w:val="22"/>
        </w:rPr>
        <w:t xml:space="preserve"> 26, 30-347 Kraków,</w:t>
      </w:r>
      <w:r w:rsidR="00B63708" w:rsidRPr="00DF671C">
        <w:rPr>
          <w:rFonts w:ascii="Arial" w:hAnsi="Arial" w:cs="Arial"/>
          <w:bCs/>
          <w:spacing w:val="-2"/>
          <w:sz w:val="22"/>
          <w:szCs w:val="22"/>
        </w:rPr>
        <w:t xml:space="preserve"> o zawieszenie postępowania administracyjnego</w:t>
      </w:r>
      <w:r w:rsidR="00B63708" w:rsidRPr="00DF671C">
        <w:rPr>
          <w:rFonts w:ascii="Arial" w:hAnsi="Arial" w:cs="Arial"/>
          <w:spacing w:val="-2"/>
          <w:sz w:val="22"/>
          <w:szCs w:val="22"/>
        </w:rPr>
        <w:t xml:space="preserve"> </w:t>
      </w:r>
      <w:r w:rsidR="00B63708" w:rsidRPr="00DF671C">
        <w:rPr>
          <w:rFonts w:ascii="Arial" w:hAnsi="Arial" w:cs="Arial"/>
          <w:sz w:val="22"/>
          <w:szCs w:val="22"/>
        </w:rPr>
        <w:t xml:space="preserve">w sprawie wydania decyzji o ustaleniu lokalizacji inwestycji w zakresie terminalu </w:t>
      </w:r>
      <w:r w:rsidR="00B63708" w:rsidRPr="00DF671C">
        <w:rPr>
          <w:rFonts w:ascii="Arial" w:hAnsi="Arial" w:cs="Arial"/>
          <w:b w:val="0"/>
          <w:sz w:val="22"/>
          <w:szCs w:val="22"/>
        </w:rPr>
        <w:t xml:space="preserve">dla inwestycji pn.: </w:t>
      </w:r>
      <w:r w:rsidR="00B63708" w:rsidRPr="00DF671C">
        <w:rPr>
          <w:rFonts w:ascii="Arial" w:hAnsi="Arial" w:cs="Arial"/>
          <w:b w:val="0"/>
          <w:i/>
          <w:sz w:val="22"/>
          <w:szCs w:val="22"/>
        </w:rPr>
        <w:t>Przebudowa gazociągu DN 400 Śledziejowice-Skawina na terenie miasta Skawina</w:t>
      </w:r>
      <w:r w:rsidR="00B63708" w:rsidRPr="00DF671C">
        <w:rPr>
          <w:rFonts w:ascii="Arial" w:hAnsi="Arial" w:cs="Arial"/>
          <w:b w:val="0"/>
          <w:i/>
          <w:spacing w:val="2"/>
          <w:sz w:val="22"/>
          <w:szCs w:val="22"/>
        </w:rPr>
        <w:t>.</w:t>
      </w:r>
    </w:p>
    <w:p w:rsidR="00B63708" w:rsidRPr="00DF671C" w:rsidRDefault="00B63708" w:rsidP="00B63708">
      <w:pPr>
        <w:spacing w:line="276" w:lineRule="auto"/>
        <w:ind w:left="-57" w:right="-57" w:firstLine="0"/>
        <w:rPr>
          <w:rFonts w:cs="Arial"/>
          <w:spacing w:val="-6"/>
          <w:szCs w:val="22"/>
        </w:rPr>
      </w:pPr>
      <w:r w:rsidRPr="00DF671C">
        <w:rPr>
          <w:rFonts w:cs="Arial"/>
          <w:spacing w:val="-6"/>
          <w:szCs w:val="22"/>
        </w:rPr>
        <w:t xml:space="preserve">Zgodnie z art. 98 § 1 ustawy </w:t>
      </w:r>
      <w:r w:rsidRPr="00DF671C">
        <w:rPr>
          <w:rFonts w:cs="Arial"/>
          <w:i/>
          <w:spacing w:val="-6"/>
          <w:szCs w:val="22"/>
        </w:rPr>
        <w:t>Kodeks postępowania administracyjnego</w:t>
      </w:r>
      <w:r w:rsidRPr="00DF671C">
        <w:rPr>
          <w:rFonts w:cs="Arial"/>
          <w:spacing w:val="-6"/>
          <w:szCs w:val="22"/>
        </w:rPr>
        <w:t xml:space="preserve">, organ administracji publicznej może zawiesić postępowanie, jeżeli wystąpi o to strona, na wniosek której postępowanie zostało wszczęte, a nie sprzeciwiają się temu inne strony oraz nie zagraża to interesowi publicznemu. </w:t>
      </w:r>
    </w:p>
    <w:p w:rsidR="00B63708" w:rsidRPr="00DF671C" w:rsidRDefault="00B63708" w:rsidP="00DF671C">
      <w:pPr>
        <w:spacing w:line="276" w:lineRule="auto"/>
        <w:ind w:left="-57" w:right="-57" w:firstLine="0"/>
        <w:rPr>
          <w:rFonts w:cs="Arial"/>
          <w:b/>
          <w:spacing w:val="-6"/>
          <w:szCs w:val="22"/>
        </w:rPr>
      </w:pPr>
      <w:r w:rsidRPr="00DF671C">
        <w:rPr>
          <w:rFonts w:cs="Arial"/>
          <w:b/>
          <w:spacing w:val="-6"/>
          <w:szCs w:val="22"/>
        </w:rPr>
        <w:t xml:space="preserve">W świetle powyższego strony postępowania </w:t>
      </w:r>
      <w:r w:rsidRPr="00DF671C">
        <w:rPr>
          <w:rFonts w:cs="Arial"/>
          <w:b/>
          <w:spacing w:val="-6"/>
          <w:szCs w:val="22"/>
          <w:u w:val="single"/>
        </w:rPr>
        <w:t>mają możliwość złożenia sprzeciwu</w:t>
      </w:r>
      <w:r w:rsidRPr="00DF671C">
        <w:rPr>
          <w:rFonts w:cs="Arial"/>
          <w:b/>
          <w:spacing w:val="-6"/>
          <w:szCs w:val="22"/>
        </w:rPr>
        <w:t xml:space="preserve"> do ww. wniosku o zawieszenie</w:t>
      </w:r>
      <w:r w:rsidR="003D76CE">
        <w:rPr>
          <w:rFonts w:cs="Arial"/>
          <w:b/>
          <w:spacing w:val="-6"/>
          <w:szCs w:val="22"/>
        </w:rPr>
        <w:t xml:space="preserve"> postępowania administracyjnego </w:t>
      </w:r>
      <w:r w:rsidR="003D76CE" w:rsidRPr="00DA592F">
        <w:rPr>
          <w:rFonts w:cs="Arial"/>
          <w:b/>
          <w:spacing w:val="-6"/>
          <w:szCs w:val="22"/>
        </w:rPr>
        <w:t>w terminie 7 dni od dnia</w:t>
      </w:r>
      <w:r w:rsidR="001D21C9" w:rsidRPr="00DA592F">
        <w:rPr>
          <w:rFonts w:cs="Arial"/>
          <w:b/>
          <w:spacing w:val="-6"/>
          <w:szCs w:val="22"/>
        </w:rPr>
        <w:t xml:space="preserve"> doręczenia </w:t>
      </w:r>
      <w:r w:rsidR="004B7DAE" w:rsidRPr="00DA592F">
        <w:rPr>
          <w:rFonts w:cs="Arial"/>
          <w:b/>
          <w:spacing w:val="-6"/>
          <w:szCs w:val="22"/>
        </w:rPr>
        <w:t xml:space="preserve">niniejszego </w:t>
      </w:r>
      <w:r w:rsidR="001D21C9" w:rsidRPr="00DA592F">
        <w:rPr>
          <w:rFonts w:cs="Arial"/>
          <w:b/>
          <w:spacing w:val="-6"/>
          <w:szCs w:val="22"/>
        </w:rPr>
        <w:t>obwieszczenia</w:t>
      </w:r>
      <w:r w:rsidR="00DA592F" w:rsidRPr="00DA592F">
        <w:rPr>
          <w:rFonts w:cs="Arial"/>
          <w:b/>
          <w:spacing w:val="-6"/>
          <w:szCs w:val="22"/>
        </w:rPr>
        <w:t xml:space="preserve"> w urzędzie wojewódzkim</w:t>
      </w:r>
      <w:r w:rsidR="001D21C9" w:rsidRPr="00DA592F">
        <w:rPr>
          <w:rFonts w:cs="Arial"/>
          <w:b/>
          <w:spacing w:val="-6"/>
          <w:szCs w:val="22"/>
        </w:rPr>
        <w:t>.</w:t>
      </w:r>
    </w:p>
    <w:p w:rsidR="00DF671C" w:rsidRPr="00DF671C" w:rsidRDefault="00DF671C" w:rsidP="00DF671C">
      <w:pPr>
        <w:spacing w:line="276" w:lineRule="auto"/>
        <w:ind w:left="-57" w:right="-57" w:firstLine="0"/>
        <w:rPr>
          <w:rFonts w:cs="Arial"/>
          <w:b/>
          <w:spacing w:val="-6"/>
          <w:szCs w:val="22"/>
        </w:rPr>
      </w:pPr>
      <w:r w:rsidRPr="00DF671C">
        <w:rPr>
          <w:rFonts w:cs="Arial"/>
          <w:szCs w:val="22"/>
        </w:rPr>
        <w:t xml:space="preserve">Zgodnie z art. 49 </w:t>
      </w:r>
      <w:r w:rsidRPr="00DF671C">
        <w:rPr>
          <w:rFonts w:cs="Arial"/>
          <w:i/>
          <w:szCs w:val="22"/>
        </w:rPr>
        <w:t>Kodeksu postępowania administracyjnego</w:t>
      </w:r>
      <w:r w:rsidRPr="00DF671C">
        <w:rPr>
          <w:rFonts w:cs="Arial"/>
          <w:szCs w:val="22"/>
        </w:rPr>
        <w:t xml:space="preserve"> – w przypadku zawiadomienia przez obwieszczenie - </w:t>
      </w:r>
      <w:r w:rsidRPr="00DF671C">
        <w:rPr>
          <w:rFonts w:cs="Arial"/>
          <w:szCs w:val="22"/>
          <w:u w:val="single"/>
        </w:rPr>
        <w:t>doręczenie uważa się za dokonane po upływie czternastu dni od dnia publicznego ogłoszenia,</w:t>
      </w:r>
      <w:r w:rsidRPr="00DF671C">
        <w:rPr>
          <w:rFonts w:cs="Arial"/>
          <w:b/>
          <w:bCs/>
          <w:szCs w:val="22"/>
          <w:lang w:val="x-none" w:eastAsia="en-US"/>
        </w:rPr>
        <w:t xml:space="preserve"> </w:t>
      </w:r>
      <w:r w:rsidRPr="00DF671C">
        <w:rPr>
          <w:rFonts w:cs="Arial"/>
          <w:bCs/>
          <w:szCs w:val="22"/>
          <w:lang w:val="x-none" w:eastAsia="en-US"/>
        </w:rPr>
        <w:t>tj. ukazania się obwieszczenia.</w:t>
      </w:r>
    </w:p>
    <w:p w:rsidR="00B63708" w:rsidRPr="00DF671C" w:rsidRDefault="00B63708" w:rsidP="00B63708">
      <w:pPr>
        <w:spacing w:line="276" w:lineRule="auto"/>
        <w:ind w:left="-57" w:firstLine="0"/>
        <w:rPr>
          <w:rFonts w:cs="Arial"/>
          <w:szCs w:val="22"/>
        </w:rPr>
      </w:pPr>
      <w:r w:rsidRPr="00DF671C">
        <w:rPr>
          <w:rFonts w:cs="Arial"/>
          <w:szCs w:val="22"/>
        </w:rPr>
        <w:t xml:space="preserve">Strony lub ich pełnomocnicy, legitymujący się pełnomocnictwem sporządzonym zgodnie z art. 32 i 33 Kodeksu postępowania administracyjnego mogą zapoznać się z wnioskiem Inwestora o zawieszenie postępowania jak i wnieść sprzeciw od ww. wniosku o zawieszenie postępowania: </w:t>
      </w:r>
      <w:r w:rsidRPr="00DF671C">
        <w:rPr>
          <w:rFonts w:cs="Arial"/>
          <w:b/>
          <w:szCs w:val="22"/>
        </w:rPr>
        <w:t xml:space="preserve">osobiście, przez platformę </w:t>
      </w:r>
      <w:proofErr w:type="spellStart"/>
      <w:r w:rsidRPr="00DF671C">
        <w:rPr>
          <w:rFonts w:cs="Arial"/>
          <w:b/>
          <w:szCs w:val="22"/>
        </w:rPr>
        <w:t>ePUAP</w:t>
      </w:r>
      <w:proofErr w:type="spellEnd"/>
      <w:r w:rsidRPr="00DF671C">
        <w:rPr>
          <w:rFonts w:cs="Arial"/>
          <w:b/>
          <w:szCs w:val="22"/>
        </w:rPr>
        <w:t xml:space="preserve"> lub pocztą</w:t>
      </w:r>
      <w:r w:rsidRPr="00DF671C">
        <w:rPr>
          <w:rFonts w:cs="Arial"/>
          <w:szCs w:val="22"/>
        </w:rPr>
        <w:t xml:space="preserve"> na adres Małopolskiego Urzędu Wojewódzkiego, ul. Basztowa 22, 31-156 Kraków.</w:t>
      </w:r>
    </w:p>
    <w:bookmarkEnd w:id="0"/>
    <w:bookmarkEnd w:id="1"/>
    <w:p w:rsidR="00157BF4" w:rsidRPr="00DF671C" w:rsidRDefault="00157BF4" w:rsidP="00B63708">
      <w:pPr>
        <w:overflowPunct/>
        <w:autoSpaceDE/>
        <w:adjustRightInd/>
        <w:spacing w:line="276" w:lineRule="auto"/>
        <w:ind w:firstLine="0"/>
        <w:rPr>
          <w:rFonts w:cs="Arial"/>
          <w:szCs w:val="22"/>
        </w:rPr>
      </w:pPr>
    </w:p>
    <w:p w:rsidR="00157BF4" w:rsidRPr="00D70986" w:rsidRDefault="00157BF4" w:rsidP="00B63708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cs="Arial"/>
          <w:b/>
          <w:color w:val="000000"/>
          <w:szCs w:val="22"/>
        </w:rPr>
      </w:pPr>
      <w:r w:rsidRPr="00B63708">
        <w:rPr>
          <w:rFonts w:cs="Arial"/>
          <w:b/>
          <w:color w:val="000000"/>
          <w:szCs w:val="22"/>
        </w:rPr>
        <w:t>Obwieszczenie podlega publikacji</w:t>
      </w:r>
      <w:r w:rsidR="00D70986">
        <w:rPr>
          <w:rFonts w:cs="Arial"/>
          <w:b/>
          <w:color w:val="000000"/>
          <w:szCs w:val="22"/>
        </w:rPr>
        <w:t xml:space="preserve"> </w:t>
      </w:r>
      <w:r w:rsidR="00D70986" w:rsidRPr="00D70986">
        <w:rPr>
          <w:rFonts w:cs="Arial"/>
          <w:b/>
          <w:color w:val="000000"/>
          <w:szCs w:val="22"/>
        </w:rPr>
        <w:t xml:space="preserve">(art. </w:t>
      </w:r>
      <w:r w:rsidR="00D70986" w:rsidRPr="00D70986">
        <w:rPr>
          <w:rFonts w:cs="Arial"/>
          <w:b/>
          <w:spacing w:val="-4"/>
          <w:szCs w:val="22"/>
        </w:rPr>
        <w:t xml:space="preserve">12 ust. 1 , ust. 1a oraz ust. 4 pkt 7 </w:t>
      </w:r>
      <w:r w:rsidR="00D70986" w:rsidRPr="00D70986">
        <w:rPr>
          <w:rFonts w:cs="Arial"/>
          <w:b/>
          <w:i/>
          <w:spacing w:val="-4"/>
          <w:szCs w:val="22"/>
        </w:rPr>
        <w:t>Specustawy</w:t>
      </w:r>
      <w:r w:rsidR="00D70986" w:rsidRPr="00D70986">
        <w:rPr>
          <w:rFonts w:cs="Arial"/>
          <w:b/>
          <w:spacing w:val="-4"/>
          <w:szCs w:val="22"/>
        </w:rPr>
        <w:t>)</w:t>
      </w:r>
      <w:r w:rsidRPr="00D70986">
        <w:rPr>
          <w:rFonts w:cs="Arial"/>
          <w:b/>
          <w:color w:val="000000"/>
          <w:szCs w:val="22"/>
        </w:rPr>
        <w:t>:</w:t>
      </w:r>
    </w:p>
    <w:p w:rsidR="00157BF4" w:rsidRPr="00B63708" w:rsidRDefault="00157BF4" w:rsidP="00B63708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/>
          <w:szCs w:val="22"/>
        </w:rPr>
      </w:pPr>
      <w:r w:rsidRPr="00B63708">
        <w:rPr>
          <w:rFonts w:cs="Arial"/>
          <w:color w:val="000000"/>
          <w:szCs w:val="22"/>
        </w:rPr>
        <w:t>na tablicy ogłoszeń Małopolskiego Urzędu Wojewódzkiego w Krakowie oraz na stronie internetowej urzędu wojewódzkiego;</w:t>
      </w:r>
    </w:p>
    <w:p w:rsidR="00157BF4" w:rsidRPr="00B63708" w:rsidRDefault="00157BF4" w:rsidP="00B63708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/>
          <w:szCs w:val="22"/>
        </w:rPr>
      </w:pPr>
      <w:r w:rsidRPr="00B63708">
        <w:rPr>
          <w:rFonts w:cs="Arial"/>
          <w:color w:val="000000"/>
          <w:szCs w:val="22"/>
        </w:rPr>
        <w:t>w Biuletynie Informacji Publicznej Małopolskiego Urzędu Wojewódzkiego w Krakowie;</w:t>
      </w:r>
    </w:p>
    <w:p w:rsidR="00157BF4" w:rsidRPr="00B63708" w:rsidRDefault="00157BF4" w:rsidP="00B63708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cs="Arial"/>
          <w:color w:val="000000"/>
          <w:szCs w:val="22"/>
        </w:rPr>
      </w:pPr>
      <w:r w:rsidRPr="00B63708">
        <w:rPr>
          <w:rFonts w:cs="Arial"/>
          <w:color w:val="000000"/>
          <w:szCs w:val="22"/>
        </w:rPr>
        <w:t>na tablicy ogłoszeń, w Biuletynie In</w:t>
      </w:r>
      <w:bookmarkStart w:id="2" w:name="_GoBack"/>
      <w:bookmarkEnd w:id="2"/>
      <w:r w:rsidRPr="00B63708">
        <w:rPr>
          <w:rFonts w:cs="Arial"/>
          <w:color w:val="000000"/>
          <w:szCs w:val="22"/>
        </w:rPr>
        <w:t>formacji Publicznej oraz stronie internetowej Urzędu Miasta Krakowa oraz Urzędu Miasta i Gminy Skawina;</w:t>
      </w:r>
    </w:p>
    <w:p w:rsidR="00157BF4" w:rsidRPr="00B63708" w:rsidRDefault="00157BF4" w:rsidP="00B63708">
      <w:pPr>
        <w:numPr>
          <w:ilvl w:val="0"/>
          <w:numId w:val="48"/>
        </w:numPr>
        <w:overflowPunct/>
        <w:autoSpaceDE/>
        <w:autoSpaceDN/>
        <w:adjustRightInd/>
        <w:spacing w:line="276" w:lineRule="auto"/>
        <w:ind w:left="284" w:hanging="284"/>
        <w:jc w:val="left"/>
        <w:textAlignment w:val="auto"/>
        <w:rPr>
          <w:rFonts w:cs="Arial"/>
          <w:color w:val="000000"/>
          <w:szCs w:val="22"/>
        </w:rPr>
      </w:pPr>
      <w:r w:rsidRPr="00B63708">
        <w:rPr>
          <w:rFonts w:cs="Arial"/>
          <w:color w:val="000000"/>
          <w:szCs w:val="22"/>
        </w:rPr>
        <w:t>w prasie o zasięgu ogólnopolskim.</w:t>
      </w:r>
    </w:p>
    <w:p w:rsidR="00A81A1E" w:rsidRPr="00B63708" w:rsidRDefault="00A81A1E" w:rsidP="00B63708">
      <w:pPr>
        <w:tabs>
          <w:tab w:val="left" w:pos="5387"/>
        </w:tabs>
        <w:spacing w:line="276" w:lineRule="auto"/>
        <w:ind w:firstLine="0"/>
        <w:jc w:val="left"/>
        <w:rPr>
          <w:rFonts w:cs="Arial"/>
          <w:szCs w:val="22"/>
        </w:rPr>
      </w:pPr>
    </w:p>
    <w:sectPr w:rsidR="00A81A1E" w:rsidRPr="00B63708" w:rsidSect="00B63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DBC" w:rsidRDefault="000D0DBC">
      <w:r>
        <w:separator/>
      </w:r>
    </w:p>
  </w:endnote>
  <w:endnote w:type="continuationSeparator" w:id="0">
    <w:p w:rsidR="000D0DBC" w:rsidRDefault="000D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pStyle w:val="Stopka"/>
    </w:pPr>
  </w:p>
  <w:p w:rsidR="00E01663" w:rsidRDefault="00E01663"/>
  <w:p w:rsidR="00E01663" w:rsidRDefault="00E016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63708">
      <w:rPr>
        <w:noProof/>
      </w:rPr>
      <w:t>3</w:t>
    </w:r>
    <w:r>
      <w:fldChar w:fldCharType="end"/>
    </w:r>
  </w:p>
  <w:p w:rsidR="00E01663" w:rsidRDefault="00E01663">
    <w:pPr>
      <w:pStyle w:val="Stopka"/>
    </w:pPr>
  </w:p>
  <w:p w:rsidR="00E01663" w:rsidRDefault="00E01663"/>
  <w:p w:rsidR="00E01663" w:rsidRDefault="00E01663" w:rsidP="00A81A1E"/>
  <w:p w:rsidR="00E01663" w:rsidRDefault="00E01663"/>
  <w:p w:rsidR="00E01663" w:rsidRDefault="00E01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DBC" w:rsidRDefault="000D0DBC">
      <w:r>
        <w:separator/>
      </w:r>
    </w:p>
  </w:footnote>
  <w:footnote w:type="continuationSeparator" w:id="0">
    <w:p w:rsidR="000D0DBC" w:rsidRDefault="000D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pStyle w:val="Nagwek"/>
    </w:pPr>
  </w:p>
  <w:p w:rsidR="00E01663" w:rsidRDefault="00E01663"/>
  <w:p w:rsidR="00E01663" w:rsidRDefault="00E016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Default="00E01663">
    <w:pPr>
      <w:ind w:left="851"/>
    </w:pPr>
    <w:r>
      <w:t xml:space="preserve">                   </w:t>
    </w:r>
  </w:p>
  <w:p w:rsidR="00E01663" w:rsidRDefault="00E01663"/>
  <w:p w:rsidR="00E01663" w:rsidRDefault="00E01663" w:rsidP="00A81A1E"/>
  <w:p w:rsidR="00E01663" w:rsidRDefault="00E01663"/>
  <w:p w:rsidR="00E01663" w:rsidRDefault="00E016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63" w:rsidRPr="00760E09" w:rsidRDefault="00E01663" w:rsidP="00A81A1E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E12"/>
    <w:multiLevelType w:val="hybridMultilevel"/>
    <w:tmpl w:val="5B7C187E"/>
    <w:lvl w:ilvl="0" w:tplc="F0FCA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E2E"/>
    <w:multiLevelType w:val="hybridMultilevel"/>
    <w:tmpl w:val="37EA8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3F43"/>
    <w:multiLevelType w:val="hybridMultilevel"/>
    <w:tmpl w:val="40A43368"/>
    <w:lvl w:ilvl="0" w:tplc="660AEB4E">
      <w:start w:val="4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EF16D6A"/>
    <w:multiLevelType w:val="hybridMultilevel"/>
    <w:tmpl w:val="5D563610"/>
    <w:lvl w:ilvl="0" w:tplc="39B40F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86DFE"/>
    <w:multiLevelType w:val="hybridMultilevel"/>
    <w:tmpl w:val="F7B6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546E7"/>
    <w:multiLevelType w:val="hybridMultilevel"/>
    <w:tmpl w:val="DADE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3915"/>
    <w:multiLevelType w:val="hybridMultilevel"/>
    <w:tmpl w:val="35A2F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5C30"/>
    <w:multiLevelType w:val="hybridMultilevel"/>
    <w:tmpl w:val="BBD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A74CA"/>
    <w:multiLevelType w:val="hybridMultilevel"/>
    <w:tmpl w:val="1DC8E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1589"/>
    <w:multiLevelType w:val="hybridMultilevel"/>
    <w:tmpl w:val="8F3A43CA"/>
    <w:lvl w:ilvl="0" w:tplc="33A47D5C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875BA"/>
    <w:multiLevelType w:val="hybridMultilevel"/>
    <w:tmpl w:val="CE04E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15E3D"/>
    <w:multiLevelType w:val="hybridMultilevel"/>
    <w:tmpl w:val="10C0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4BDB"/>
    <w:multiLevelType w:val="hybridMultilevel"/>
    <w:tmpl w:val="BFA47372"/>
    <w:lvl w:ilvl="0" w:tplc="98E64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3257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319F9"/>
    <w:multiLevelType w:val="hybridMultilevel"/>
    <w:tmpl w:val="3D2AF276"/>
    <w:lvl w:ilvl="0" w:tplc="3774E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A4D67"/>
    <w:multiLevelType w:val="hybridMultilevel"/>
    <w:tmpl w:val="1DC8E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22F40"/>
    <w:multiLevelType w:val="hybridMultilevel"/>
    <w:tmpl w:val="2B363AD6"/>
    <w:lvl w:ilvl="0" w:tplc="98E6481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65676"/>
    <w:multiLevelType w:val="hybridMultilevel"/>
    <w:tmpl w:val="56D24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6390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76445"/>
    <w:multiLevelType w:val="hybridMultilevel"/>
    <w:tmpl w:val="5E929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B2FA1"/>
    <w:multiLevelType w:val="hybridMultilevel"/>
    <w:tmpl w:val="32B0D838"/>
    <w:lvl w:ilvl="0" w:tplc="FFD885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E3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D64FE"/>
    <w:multiLevelType w:val="hybridMultilevel"/>
    <w:tmpl w:val="83CA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F2AA7"/>
    <w:multiLevelType w:val="hybridMultilevel"/>
    <w:tmpl w:val="F7B6A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030FC"/>
    <w:multiLevelType w:val="hybridMultilevel"/>
    <w:tmpl w:val="118EB42A"/>
    <w:lvl w:ilvl="0" w:tplc="9DE01CA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A41D4"/>
    <w:multiLevelType w:val="hybridMultilevel"/>
    <w:tmpl w:val="F68E4C4E"/>
    <w:lvl w:ilvl="0" w:tplc="40AC8AF2">
      <w:start w:val="6"/>
      <w:numFmt w:val="upperRoman"/>
      <w:lvlText w:val="%1&gt;"/>
      <w:lvlJc w:val="left"/>
      <w:pPr>
        <w:ind w:left="862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1675404"/>
    <w:multiLevelType w:val="hybridMultilevel"/>
    <w:tmpl w:val="3598983C"/>
    <w:lvl w:ilvl="0" w:tplc="B770F1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41874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2661A"/>
    <w:multiLevelType w:val="hybridMultilevel"/>
    <w:tmpl w:val="33187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4441A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2C43DA"/>
    <w:multiLevelType w:val="hybridMultilevel"/>
    <w:tmpl w:val="799CF3DC"/>
    <w:lvl w:ilvl="0" w:tplc="DA429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3495A"/>
    <w:multiLevelType w:val="hybridMultilevel"/>
    <w:tmpl w:val="DD442E1A"/>
    <w:lvl w:ilvl="0" w:tplc="33A47D5C">
      <w:start w:val="1"/>
      <w:numFmt w:val="decimal"/>
      <w:lvlText w:val="%1.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02E18"/>
    <w:multiLevelType w:val="hybridMultilevel"/>
    <w:tmpl w:val="A238A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80C53"/>
    <w:multiLevelType w:val="hybridMultilevel"/>
    <w:tmpl w:val="6AD847F4"/>
    <w:lvl w:ilvl="0" w:tplc="EB9A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623A7"/>
    <w:multiLevelType w:val="hybridMultilevel"/>
    <w:tmpl w:val="EB4E8F50"/>
    <w:lvl w:ilvl="0" w:tplc="BA94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AC6052"/>
    <w:multiLevelType w:val="hybridMultilevel"/>
    <w:tmpl w:val="C3E6CEFA"/>
    <w:lvl w:ilvl="0" w:tplc="7DF4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94114"/>
    <w:multiLevelType w:val="hybridMultilevel"/>
    <w:tmpl w:val="AE38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43417"/>
    <w:multiLevelType w:val="hybridMultilevel"/>
    <w:tmpl w:val="250200F8"/>
    <w:lvl w:ilvl="0" w:tplc="790C3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628A3"/>
    <w:multiLevelType w:val="hybridMultilevel"/>
    <w:tmpl w:val="21AC0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10093"/>
    <w:multiLevelType w:val="hybridMultilevel"/>
    <w:tmpl w:val="6AD847F4"/>
    <w:lvl w:ilvl="0" w:tplc="EB9A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01333"/>
    <w:multiLevelType w:val="hybridMultilevel"/>
    <w:tmpl w:val="5ED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12EF2"/>
    <w:multiLevelType w:val="hybridMultilevel"/>
    <w:tmpl w:val="70E47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A463E"/>
    <w:multiLevelType w:val="hybridMultilevel"/>
    <w:tmpl w:val="59465AEA"/>
    <w:lvl w:ilvl="0" w:tplc="0A42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B45C9C"/>
    <w:multiLevelType w:val="hybridMultilevel"/>
    <w:tmpl w:val="E3D6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28A7"/>
    <w:multiLevelType w:val="hybridMultilevel"/>
    <w:tmpl w:val="AB182B7A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B69"/>
    <w:multiLevelType w:val="hybridMultilevel"/>
    <w:tmpl w:val="A538D60E"/>
    <w:lvl w:ilvl="0" w:tplc="3828AAB0">
      <w:start w:val="6"/>
      <w:numFmt w:val="upperRoman"/>
      <w:lvlText w:val="%1."/>
      <w:lvlJc w:val="left"/>
      <w:pPr>
        <w:ind w:left="862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0"/>
  </w:num>
  <w:num w:numId="10">
    <w:abstractNumId w:val="35"/>
  </w:num>
  <w:num w:numId="11">
    <w:abstractNumId w:val="46"/>
  </w:num>
  <w:num w:numId="12">
    <w:abstractNumId w:val="30"/>
  </w:num>
  <w:num w:numId="13">
    <w:abstractNumId w:val="22"/>
  </w:num>
  <w:num w:numId="14">
    <w:abstractNumId w:val="32"/>
  </w:num>
  <w:num w:numId="15">
    <w:abstractNumId w:val="4"/>
  </w:num>
  <w:num w:numId="16">
    <w:abstractNumId w:val="25"/>
  </w:num>
  <w:num w:numId="17">
    <w:abstractNumId w:val="36"/>
  </w:num>
  <w:num w:numId="18">
    <w:abstractNumId w:val="42"/>
  </w:num>
  <w:num w:numId="19">
    <w:abstractNumId w:val="11"/>
  </w:num>
  <w:num w:numId="20">
    <w:abstractNumId w:val="45"/>
  </w:num>
  <w:num w:numId="21">
    <w:abstractNumId w:val="34"/>
  </w:num>
  <w:num w:numId="22">
    <w:abstractNumId w:val="3"/>
  </w:num>
  <w:num w:numId="23">
    <w:abstractNumId w:val="9"/>
  </w:num>
  <w:num w:numId="24">
    <w:abstractNumId w:val="44"/>
  </w:num>
  <w:num w:numId="25">
    <w:abstractNumId w:val="28"/>
  </w:num>
  <w:num w:numId="26">
    <w:abstractNumId w:val="26"/>
  </w:num>
  <w:num w:numId="27">
    <w:abstractNumId w:val="47"/>
  </w:num>
  <w:num w:numId="28">
    <w:abstractNumId w:val="16"/>
  </w:num>
  <w:num w:numId="29">
    <w:abstractNumId w:val="29"/>
  </w:num>
  <w:num w:numId="30">
    <w:abstractNumId w:val="31"/>
  </w:num>
  <w:num w:numId="31">
    <w:abstractNumId w:val="12"/>
  </w:num>
  <w:num w:numId="32">
    <w:abstractNumId w:val="5"/>
  </w:num>
  <w:num w:numId="33">
    <w:abstractNumId w:val="33"/>
  </w:num>
  <w:num w:numId="34">
    <w:abstractNumId w:val="1"/>
  </w:num>
  <w:num w:numId="35">
    <w:abstractNumId w:val="21"/>
  </w:num>
  <w:num w:numId="36">
    <w:abstractNumId w:val="24"/>
  </w:num>
  <w:num w:numId="37">
    <w:abstractNumId w:val="43"/>
  </w:num>
  <w:num w:numId="38">
    <w:abstractNumId w:val="27"/>
  </w:num>
  <w:num w:numId="39">
    <w:abstractNumId w:val="13"/>
  </w:num>
  <w:num w:numId="40">
    <w:abstractNumId w:val="15"/>
  </w:num>
  <w:num w:numId="41">
    <w:abstractNumId w:val="19"/>
  </w:num>
  <w:num w:numId="42">
    <w:abstractNumId w:val="38"/>
  </w:num>
  <w:num w:numId="43">
    <w:abstractNumId w:val="37"/>
  </w:num>
  <w:num w:numId="44">
    <w:abstractNumId w:val="10"/>
  </w:num>
  <w:num w:numId="45">
    <w:abstractNumId w:val="0"/>
  </w:num>
  <w:num w:numId="46">
    <w:abstractNumId w:val="18"/>
  </w:num>
  <w:num w:numId="47">
    <w:abstractNumId w:val="17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61"/>
    <w:rsid w:val="000D0DBC"/>
    <w:rsid w:val="00157BF4"/>
    <w:rsid w:val="001D21C9"/>
    <w:rsid w:val="003D76CE"/>
    <w:rsid w:val="004B2E3A"/>
    <w:rsid w:val="004B7DAE"/>
    <w:rsid w:val="004E1252"/>
    <w:rsid w:val="00516C97"/>
    <w:rsid w:val="006C7F62"/>
    <w:rsid w:val="009057B5"/>
    <w:rsid w:val="009565F3"/>
    <w:rsid w:val="00984395"/>
    <w:rsid w:val="009B25A0"/>
    <w:rsid w:val="00A81A1E"/>
    <w:rsid w:val="00B575C7"/>
    <w:rsid w:val="00B63708"/>
    <w:rsid w:val="00CA7C3F"/>
    <w:rsid w:val="00D07D8B"/>
    <w:rsid w:val="00D70986"/>
    <w:rsid w:val="00DA592F"/>
    <w:rsid w:val="00DF671C"/>
    <w:rsid w:val="00E01663"/>
    <w:rsid w:val="00E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F34C3"/>
  <w15:docId w15:val="{3069EAB6-1541-43F0-8064-553C409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5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paragraph" w:customStyle="1" w:styleId="Tekstpodstawowy21">
    <w:name w:val="Tekst podstawowy 21"/>
    <w:basedOn w:val="Normalny"/>
    <w:rsid w:val="00A81A1E"/>
    <w:pPr>
      <w:ind w:firstLine="709"/>
      <w:textAlignment w:val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6C7F62"/>
  </w:style>
  <w:style w:type="character" w:styleId="Odwoaniedokomentarza">
    <w:name w:val="annotation reference"/>
    <w:rsid w:val="006C7F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7F62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  <w:lang w:val="cs-CZ"/>
    </w:rPr>
  </w:style>
  <w:style w:type="character" w:customStyle="1" w:styleId="TekstkomentarzaZnak">
    <w:name w:val="Tekst komentarza Znak"/>
    <w:basedOn w:val="Domylnaczcionkaakapitu"/>
    <w:link w:val="Tekstkomentarza"/>
    <w:rsid w:val="006C7F62"/>
    <w:rPr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rsid w:val="006C7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C7F62"/>
    <w:rPr>
      <w:b/>
      <w:bCs/>
      <w:lang w:val="cs-CZ"/>
    </w:rPr>
  </w:style>
  <w:style w:type="paragraph" w:styleId="Akapitzlist">
    <w:name w:val="List Paragraph"/>
    <w:basedOn w:val="Normalny"/>
    <w:uiPriority w:val="34"/>
    <w:qFormat/>
    <w:rsid w:val="006C7F62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6C7F62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  <w:lang w:val="cs-CZ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7F62"/>
    <w:rPr>
      <w:lang w:val="cs-CZ"/>
    </w:rPr>
  </w:style>
  <w:style w:type="character" w:styleId="Odwoanieprzypisukocowego">
    <w:name w:val="endnote reference"/>
    <w:rsid w:val="006C7F62"/>
    <w:rPr>
      <w:vertAlign w:val="superscript"/>
    </w:rPr>
  </w:style>
  <w:style w:type="paragraph" w:customStyle="1" w:styleId="Tekstpodstawowy22">
    <w:name w:val="Tekst podstawowy 22"/>
    <w:basedOn w:val="Normalny"/>
    <w:rsid w:val="00157BF4"/>
    <w:pPr>
      <w:tabs>
        <w:tab w:val="left" w:pos="567"/>
      </w:tabs>
      <w:ind w:left="567" w:hanging="283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C20C-17A9-4B6B-AC2F-8F34FD34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Nowaczyk</dc:creator>
  <cp:lastModifiedBy>Michał Donocik</cp:lastModifiedBy>
  <cp:revision>5</cp:revision>
  <cp:lastPrinted>2017-10-30T12:51:00Z</cp:lastPrinted>
  <dcterms:created xsi:type="dcterms:W3CDTF">2021-08-02T08:00:00Z</dcterms:created>
  <dcterms:modified xsi:type="dcterms:W3CDTF">2021-08-03T05:13:00Z</dcterms:modified>
</cp:coreProperties>
</file>